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FAD3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035A2EFC" wp14:editId="35C932B8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555E2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01-03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265C81CA" w14:textId="6D56A6D1" w:rsidR="00BA0FB9" w:rsidRPr="005657AF" w:rsidRDefault="004F3F49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January 3, 2023</w:t>
          </w:r>
        </w:p>
      </w:sdtContent>
    </w:sdt>
    <w:p w14:paraId="45EBEF2F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0743BEE3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4CFEB1A7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61F22D6E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22C5C608" w14:textId="0145394A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184AD80E" w14:textId="00544EED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4F3F49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4F3F49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Sharon Loyola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0A4F5EF1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21F9EC77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0BF14B74" w14:textId="389041BD" w:rsidR="00442CEB" w:rsidRPr="00BC3823" w:rsidRDefault="00FA188B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4F3F49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42E859C9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66C95A25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55942D62" w14:textId="27D7AB98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4F3F49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309DF0AE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36270227" w14:textId="645F595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4F3F49">
            <w:rPr>
              <w:rFonts w:ascii="Century Gothic" w:hAnsi="Century Gothic"/>
              <w:sz w:val="20"/>
              <w:szCs w:val="22"/>
            </w:rPr>
            <w:t>7,877.44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118A5BD3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03F17656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5CF2257B" w14:textId="2AE02357" w:rsidR="001947CB" w:rsidRPr="001947CB" w:rsidRDefault="00901E20" w:rsidP="001947CB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1947CB">
            <w:rPr>
              <w:rFonts w:ascii="Century Gothic" w:hAnsi="Century Gothic"/>
              <w:sz w:val="20"/>
              <w:szCs w:val="20"/>
            </w:rPr>
            <w:t>SLC testing is approaching; new textbooks are available to check out for studying.</w:t>
          </w:r>
        </w:sdtContent>
      </w:sdt>
    </w:p>
    <w:p w14:paraId="27853BD8" w14:textId="5A4D0AC3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1947CB">
            <w:rPr>
              <w:rFonts w:ascii="Century Gothic" w:hAnsi="Century Gothic"/>
              <w:sz w:val="20"/>
              <w:szCs w:val="20"/>
            </w:rPr>
            <w:t>Guest speaker next week.</w:t>
          </w:r>
        </w:sdtContent>
      </w:sdt>
    </w:p>
    <w:p w14:paraId="3D5592A1" w14:textId="74541084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1947CB">
            <w:rPr>
              <w:rFonts w:ascii="Century Gothic" w:hAnsi="Century Gothic"/>
              <w:sz w:val="20"/>
              <w:szCs w:val="20"/>
            </w:rPr>
            <w:t>None.</w:t>
          </w:r>
        </w:sdtContent>
      </w:sdt>
      <w:bookmarkEnd w:id="1"/>
    </w:p>
    <w:p w14:paraId="16E6F711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35A11314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7F65C02D" w14:textId="5731C36D" w:rsidR="00442CEB" w:rsidRPr="00BC3823" w:rsidRDefault="00FA188B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4F3F49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7D8A7D59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44F7BB0A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6ECF4446" w14:textId="6EA8ED70" w:rsidR="00442CEB" w:rsidRPr="00BC3823" w:rsidRDefault="00FA188B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1947CB">
            <w:rPr>
              <w:rFonts w:ascii="Century Gothic" w:hAnsi="Century Gothic"/>
              <w:sz w:val="20"/>
              <w:szCs w:val="20"/>
            </w:rPr>
            <w:t xml:space="preserve">It was moved by Riya </w:t>
          </w:r>
          <w:proofErr w:type="spellStart"/>
          <w:r w:rsidR="001947CB">
            <w:rPr>
              <w:rFonts w:ascii="Century Gothic" w:hAnsi="Century Gothic"/>
              <w:sz w:val="20"/>
              <w:szCs w:val="20"/>
            </w:rPr>
            <w:t>Puri</w:t>
          </w:r>
          <w:proofErr w:type="spellEnd"/>
          <w:r w:rsidR="001947CB">
            <w:rPr>
              <w:rFonts w:ascii="Century Gothic" w:hAnsi="Century Gothic"/>
              <w:sz w:val="20"/>
              <w:szCs w:val="20"/>
            </w:rPr>
            <w:t xml:space="preserve"> and seconded by Frankie M to spend $655.20 on short-term liability insurance for SLC. The motion passed by majority vote</w:t>
          </w:r>
          <w:r w:rsidR="004F3F49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207B22E0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2EF59F27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1FE7625A" w14:textId="13E5ED7F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1947CB">
            <w:rPr>
              <w:rFonts w:ascii="Century Gothic" w:hAnsi="Century Gothic"/>
              <w:sz w:val="20"/>
              <w:szCs w:val="20"/>
            </w:rPr>
            <w:t>HOSA events exploration.</w:t>
          </w:r>
        </w:sdtContent>
      </w:sdt>
    </w:p>
    <w:p w14:paraId="0AB4DF9B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57F2E6AB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sdt>
      <w:sdtPr>
        <w:rPr>
          <w:rFonts w:ascii="Century Gothic" w:hAnsi="Century Gothic"/>
          <w:sz w:val="20"/>
          <w:szCs w:val="22"/>
        </w:rPr>
        <w:id w:val="147490841"/>
        <w:placeholder>
          <w:docPart w:val="BAF77FD50E7A48F988AAACCBB847385B"/>
        </w:placeholder>
      </w:sdtPr>
      <w:sdtEndPr/>
      <w:sdtContent>
        <w:p w14:paraId="1C881227" w14:textId="0D013CCB" w:rsidR="00192C03" w:rsidRPr="008219C2" w:rsidRDefault="008219C2" w:rsidP="008219C2">
          <w:pPr>
            <w:numPr>
              <w:ilvl w:val="1"/>
              <w:numId w:val="11"/>
            </w:numPr>
            <w:rPr>
              <w:rFonts w:ascii="Century Gothic" w:eastAsia="Century Gothic" w:hAnsi="Century Gothic" w:cs="Century Gothic"/>
              <w:sz w:val="20"/>
              <w:szCs w:val="22"/>
            </w:rPr>
          </w:pPr>
          <w:r>
            <w:rPr>
              <w:rFonts w:ascii="Century Gothic" w:hAnsi="Century Gothic"/>
              <w:sz w:val="20"/>
              <w:szCs w:val="22"/>
            </w:rPr>
            <w:t>SLC testing opening soon.</w:t>
          </w:r>
        </w:p>
      </w:sdtContent>
    </w:sdt>
    <w:p w14:paraId="2B2D2874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7E75AC26" w14:textId="110DBA15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proofErr w:type="spellStart"/>
          <w:r w:rsidR="00FA188B">
            <w:rPr>
              <w:rFonts w:ascii="Century Gothic" w:hAnsi="Century Gothic"/>
              <w:sz w:val="20"/>
              <w:szCs w:val="22"/>
            </w:rPr>
            <w:t>Ashu</w:t>
          </w:r>
          <w:proofErr w:type="spellEnd"/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FA188B">
            <w:rPr>
              <w:rFonts w:ascii="Century Gothic" w:hAnsi="Century Gothic"/>
              <w:sz w:val="20"/>
              <w:szCs w:val="22"/>
            </w:rPr>
            <w:t>Nitya J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FA188B">
            <w:rPr>
              <w:rFonts w:ascii="Century Gothic" w:hAnsi="Century Gothic"/>
              <w:sz w:val="20"/>
              <w:szCs w:val="22"/>
            </w:rPr>
            <w:t>9:56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  <w:r w:rsidR="001947CB">
        <w:rPr>
          <w:rFonts w:ascii="Century Gothic" w:eastAsia="Century Gothic" w:hAnsi="Century Gothic" w:cs="Century Gothic"/>
          <w:sz w:val="20"/>
          <w:szCs w:val="22"/>
        </w:rPr>
        <w:t xml:space="preserve"> Frankie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47CB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4F3F49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19C2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A188B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7C447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B50E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1</cp:revision>
  <cp:lastPrinted>2014-05-28T15:15:00Z</cp:lastPrinted>
  <dcterms:created xsi:type="dcterms:W3CDTF">2024-01-03T16:52:00Z</dcterms:created>
  <dcterms:modified xsi:type="dcterms:W3CDTF">2024-01-03T17:58:00Z</dcterms:modified>
</cp:coreProperties>
</file>